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83A6" w14:textId="77777777" w:rsidR="001B002C" w:rsidRDefault="0006700E">
      <w:pPr>
        <w:pStyle w:val="Tytu"/>
        <w:spacing w:before="120" w:after="0" w:line="360" w:lineRule="auto"/>
        <w:rPr>
          <w:rFonts w:ascii="SimHei" w:eastAsia="SimHei" w:hAnsi="SimHei" w:cs="SimHei"/>
          <w:sz w:val="40"/>
          <w:szCs w:val="40"/>
          <w:lang w:val="en-US"/>
        </w:rPr>
      </w:pPr>
      <w:r>
        <w:rPr>
          <w:rFonts w:ascii="SimHei" w:eastAsia="SimHei" w:hAnsi="SimHei" w:cs="SimHei" w:hint="eastAsia"/>
          <w:sz w:val="40"/>
          <w:szCs w:val="40"/>
          <w:lang w:val="en-US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SimHei" w:eastAsia="SimHei" w:hAnsi="SimHei" w:cs="SimHei" w:hint="eastAsia"/>
          <w:sz w:val="40"/>
          <w:szCs w:val="40"/>
          <w:lang w:val="en-US"/>
        </w:rPr>
        <w:instrText>ADDIN CNKISM.UserStyle</w:instrText>
      </w:r>
      <w:r>
        <w:rPr>
          <w:rFonts w:ascii="SimHei" w:eastAsia="SimHei" w:hAnsi="SimHei" w:cs="SimHei"/>
          <w:sz w:val="40"/>
          <w:szCs w:val="40"/>
          <w:lang w:val="en-US"/>
        </w:rPr>
      </w:r>
      <w:r>
        <w:rPr>
          <w:rFonts w:ascii="SimHei" w:eastAsia="SimHei" w:hAnsi="SimHei" w:cs="SimHei"/>
          <w:sz w:val="40"/>
          <w:szCs w:val="40"/>
          <w:lang w:val="en-US"/>
        </w:rPr>
        <w:fldChar w:fldCharType="separate"/>
      </w:r>
      <w:r>
        <w:rPr>
          <w:rFonts w:ascii="SimHei" w:eastAsia="SimHei" w:hAnsi="SimHei" w:cs="SimHei" w:hint="eastAsia"/>
          <w:sz w:val="40"/>
          <w:szCs w:val="40"/>
          <w:lang w:val="en-US"/>
        </w:rPr>
        <w:fldChar w:fldCharType="end"/>
      </w:r>
      <w:r>
        <w:rPr>
          <w:rFonts w:ascii="SimHei" w:eastAsia="SimHei" w:hAnsi="SimHei" w:cs="SimHei" w:hint="eastAsia"/>
          <w:sz w:val="40"/>
          <w:szCs w:val="40"/>
          <w:lang w:val="en-US"/>
        </w:rPr>
        <w:t>KRZYSZTOF KIE</w:t>
      </w:r>
      <w:r>
        <w:rPr>
          <w:rFonts w:ascii="SimHei" w:eastAsia="SimHei" w:hAnsi="SimHei" w:cs="SimHei" w:hint="eastAsia"/>
          <w:sz w:val="40"/>
          <w:szCs w:val="40"/>
          <w:lang w:val="en-US"/>
        </w:rPr>
        <w:t>Ś</w:t>
      </w:r>
      <w:r>
        <w:rPr>
          <w:rFonts w:ascii="SimHei" w:eastAsia="SimHei" w:hAnsi="SimHei" w:cs="SimHei" w:hint="eastAsia"/>
          <w:sz w:val="40"/>
          <w:szCs w:val="40"/>
          <w:lang w:val="en-US"/>
        </w:rPr>
        <w:t>LOWSKI</w:t>
      </w:r>
    </w:p>
    <w:p w14:paraId="00B32B3C" w14:textId="77777777" w:rsidR="001B002C" w:rsidRDefault="0006700E">
      <w:pPr>
        <w:spacing w:line="360" w:lineRule="auto"/>
        <w:jc w:val="center"/>
        <w:rPr>
          <w:rFonts w:ascii="SimHei" w:eastAsia="SimHei" w:hAnsi="SimHei" w:cs="SimHei"/>
          <w:sz w:val="40"/>
          <w:szCs w:val="40"/>
          <w:lang w:val="en-US"/>
        </w:rPr>
      </w:pPr>
      <w:r>
        <w:rPr>
          <w:rFonts w:ascii="SimHei" w:eastAsia="SimHei" w:hAnsi="SimHei" w:cs="SimHei" w:hint="eastAsia"/>
          <w:color w:val="auto"/>
          <w:sz w:val="40"/>
          <w:szCs w:val="40"/>
          <w:lang w:val="en-US"/>
        </w:rPr>
        <w:t>《克里斯托弗·</w:t>
      </w:r>
      <w:r>
        <w:rPr>
          <w:rFonts w:ascii="SimHei" w:eastAsia="SimHei" w:hAnsi="SimHei" w:cs="SimHei" w:hint="eastAsia"/>
          <w:color w:val="auto"/>
          <w:sz w:val="40"/>
          <w:szCs w:val="40"/>
          <w:lang w:val="en-US"/>
        </w:rPr>
        <w:t>凯斯洛夫斯基</w:t>
      </w:r>
      <w:r>
        <w:rPr>
          <w:rFonts w:ascii="SimHei" w:eastAsia="SimHei" w:hAnsi="SimHei" w:cs="SimHei" w:hint="eastAsia"/>
          <w:color w:val="auto"/>
          <w:sz w:val="40"/>
          <w:szCs w:val="40"/>
          <w:lang w:val="en-US"/>
        </w:rPr>
        <w:t>》</w:t>
      </w:r>
    </w:p>
    <w:p w14:paraId="748E4B8D" w14:textId="77777777" w:rsidR="001B002C" w:rsidRDefault="001B002C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</w:p>
    <w:p w14:paraId="11F54741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我们今天的英雄是克里斯托弗·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凯斯洛夫斯基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，他是波兰最知名也是最重要的导演之一。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起初，他制作纪录片，随后他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拍摄了小说电影。</w:t>
      </w:r>
    </w:p>
    <w:p w14:paraId="09BB3E57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他的职业之路并不平顺。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他根本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未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被戏剧学院录取，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也曾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三次尝试进入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罗兹（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Ł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odz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的电影学院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在那里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，并非成绩最佳的学生，也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不是最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优秀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的学生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</w:p>
    <w:p w14:paraId="6F534C25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凯斯洛夫斯基是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卡齐米尔·卡拉巴斯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Kazimierz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的学生之一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。您了解他吗？如果并不了解，可以先听听《音乐家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The Musicians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》中的插曲。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卡拉巴斯（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）监督了基斯洛夫斯基（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）最受欢迎的电影之一的制作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-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也就是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短片《来自罗兹市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From the city of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Łó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d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ź》。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克里斯托弗·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凯斯洛夫斯基导演了许多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纪录片，例如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行人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地铁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克制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会说话的人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七名不同年龄的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女子》、《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初恋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《守夜者的观点》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最后一部是我最喜欢的纪录片之一。</w:t>
      </w:r>
    </w:p>
    <w:p w14:paraId="699D1EA6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“当我们去做某件事时，我们都希望改变世界。不过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我想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我从来没有希望过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，因为我认为我只能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去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描述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这个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世界。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”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这就是凯斯洛夫斯基（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对于自身的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职业评价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</w:p>
    <w:p w14:paraId="4BADC635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他的第一部重要故事片是《人事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proofErr w:type="spellStart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Personel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这部影片为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道德焦虑电影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代表。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这种趋势从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1976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年持续至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1981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这段时间被认是二战后波兰电影学院发展的最重要时期。道德焦虑类电影的主要特征是：基于当前主题，采用展现社会现实的方式，在严格定义的环境下记录年轻人的成长历程。其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情节通常集中在成长为叛逆的角色上。如果我们细看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道德焦虑类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电影，我们会发现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结尾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处大多不会为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主角感到高兴。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他们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必须面对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周遭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的现实并接受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自己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道德上的失败。</w:t>
      </w:r>
    </w:p>
    <w:p w14:paraId="6499BB6A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1979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年，凯斯洛夫斯基最重要的电影之一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Camera Buff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发行了。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故事讲述的是，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一个男人的生活因他购买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业余相机而改变，这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使他变成了一个无情的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旁观者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。这部电影在柏林电影节上获得了国际福音陪审团奖。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可能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没有足够的时间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向您介绍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凯斯洛夫斯基的所有电影，或至少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介绍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他最重要的电影。但是我只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提及电视连续剧《十诫》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，这是十部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受犹太和基督教十诫启发的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系列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电影。</w:t>
      </w:r>
    </w:p>
    <w:p w14:paraId="78B7BB61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lastRenderedPageBreak/>
        <w:t>根据圣经，上帝将这些道德准则赋予了摩西。基督教十诫是：</w:t>
      </w:r>
    </w:p>
    <w:p w14:paraId="3B9C6B54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《圣经·出埃及记》（新教和合本版本）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20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章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-17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节：</w:t>
      </w:r>
    </w:p>
    <w:p w14:paraId="7ACE4F5A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第一诫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除了我以外，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不可有别的神。</w:t>
      </w:r>
    </w:p>
    <w:p w14:paraId="57C727BB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第二诫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不可为自己雕刻偶像，也不可作什么形像仿佛上天、下地和地底下、水中的百物。</w:t>
      </w:r>
    </w:p>
    <w:p w14:paraId="0E4C0A7A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第三诫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不可妄称耶和华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神的名；</w:t>
      </w:r>
    </w:p>
    <w:p w14:paraId="163AA01F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第四诫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当记念安息日，守为圣日。</w:t>
      </w:r>
    </w:p>
    <w:p w14:paraId="621D88C5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第五诫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当孝敬父母，使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的日子在耶和华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神所赐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的地上得以长久。</w:t>
      </w:r>
    </w:p>
    <w:p w14:paraId="2214E0A9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第六诫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不可杀人。</w:t>
      </w:r>
    </w:p>
    <w:p w14:paraId="15FB66E0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第七诫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不可奸淫。</w:t>
      </w:r>
    </w:p>
    <w:p w14:paraId="68A64AAE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第八诫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不可偷盗。</w:t>
      </w:r>
    </w:p>
    <w:p w14:paraId="4E8BF4F7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第九诫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不可作假见证陷害人。</w:t>
      </w:r>
    </w:p>
    <w:p w14:paraId="6A4175F4" w14:textId="77777777" w:rsidR="001B002C" w:rsidRDefault="0006700E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第十诫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不可贪恋人的房屋；也不可贪恋人的妻子、仆婢、牛驴，并他一切所有的。</w:t>
      </w:r>
    </w:p>
    <w:p w14:paraId="6C5703C1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凯斯洛夫斯基（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）在他的电影中对这些规则进行了艺术诠释。这是一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非常有趣的系列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，其中最重要的是：关于杀戮（根据第五诫）和爱情的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两部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短片（基于第六诫）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我个人最喜欢的是第一集，它表明了我们对现代技术的广泛信任。我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一定要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告诉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，据说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是《杀人短片》中的主旨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促成了波兰废除死刑。根据刑法，波兰于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1998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年废除死刑，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最终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将其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废除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2013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，即使那时正处在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战争期间。但从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1988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年以来就没有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再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执行过这项处罚。最后一次死刑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执行于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电影首映后的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1988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4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21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日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，地点在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克拉科夫。</w:t>
      </w:r>
    </w:p>
    <w:p w14:paraId="6137F574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最后，我想向您介绍一下凯斯洛夫斯基（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）移居法国后拍摄的电影，这些电影被视为欧洲电影史上最重要的电影。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这些电影是《维罗尼克的双重生活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（两生花）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》和《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蓝、白、红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三部曲》。蓝色，白色和红色代表三种价值观：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proofErr w:type="spellStart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libert</w:t>
      </w:r>
      <w:proofErr w:type="spellEnd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é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 xml:space="preserve">, 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é</w:t>
      </w:r>
      <w:proofErr w:type="spellStart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galit</w:t>
      </w:r>
      <w:proofErr w:type="spellEnd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é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 xml:space="preserve">, </w:t>
      </w:r>
      <w:proofErr w:type="spellStart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fraternit</w:t>
      </w:r>
      <w:proofErr w:type="spellEnd"/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é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----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自由，平等和博爱。这句话在法国大革命期间广为流传，如今已成为该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国的象征之一。一个有趣的事实是，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1994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年电影《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蓝、白、红三部曲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》和塔伦蒂诺（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Tarantino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）的《低俗小说》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一同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被提名为戛纳电影节的主要奖项。克林特·伊斯特伍德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Clint Eastwood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是当时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裁判委员会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的负责人。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低俗小说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获胜，但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甚至连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塔伦蒂诺也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表示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电影《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蓝、白、红三部曲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：红色》是该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最好的电影。</w:t>
      </w:r>
    </w:p>
    <w:p w14:paraId="3AD0442C" w14:textId="77777777" w:rsidR="001B002C" w:rsidRDefault="0006700E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lastRenderedPageBreak/>
        <w:t>关于凯斯洛夫斯基（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），我还有很多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想向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诉说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，但这将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是个漫长的故事。我建议您观看凯斯洛夫斯基（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Kie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ś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lowski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）的电影，以及记录波兰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60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年代和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70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年代现实的纪录片。我相信您会发现他电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影有趣。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下面让我们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欣赏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影片吧！</w:t>
      </w:r>
    </w:p>
    <w:sectPr w:rsidR="001B0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B06A6B"/>
    <w:rsid w:val="0006700E"/>
    <w:rsid w:val="001B002C"/>
    <w:rsid w:val="00CE4EF3"/>
    <w:rsid w:val="06B06A6B"/>
    <w:rsid w:val="793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067275"/>
  <w15:docId w15:val="{0B7FB281-6B39-0D4E-B995-850228F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tLeast"/>
      <w:outlineLvl w:val="2"/>
    </w:pPr>
    <w:rPr>
      <w:rFonts w:ascii="Times New Roman" w:eastAsia="SimSun" w:hAnsi="Times New Roman" w:cs="Times New Roman"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qFormat/>
    <w:pPr>
      <w:spacing w:before="240" w:after="60" w:line="276" w:lineRule="auto"/>
      <w:jc w:val="center"/>
      <w:outlineLvl w:val="0"/>
    </w:pPr>
    <w:rPr>
      <w:rFonts w:ascii="Cambria" w:eastAsia="Arial Unicode MS" w:hAnsi="Cambria" w:cs="Arial Unicode MS"/>
      <w:b/>
      <w:bCs/>
      <w:color w:val="000000"/>
      <w:kern w:val="28"/>
      <w:sz w:val="32"/>
      <w:szCs w:val="32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蓝江</dc:creator>
  <cp:lastModifiedBy>Agnieszka Tambor</cp:lastModifiedBy>
  <cp:revision>2</cp:revision>
  <dcterms:created xsi:type="dcterms:W3CDTF">2021-12-14T08:58:00Z</dcterms:created>
  <dcterms:modified xsi:type="dcterms:W3CDTF">2021-12-14T08:58:00Z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